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A1" w:rsidRDefault="009C2DA1" w:rsidP="00CE37D4"/>
    <w:p w:rsidR="003F5480" w:rsidRPr="003F5480" w:rsidRDefault="003F5480" w:rsidP="003F5480">
      <w:pPr>
        <w:spacing w:after="0" w:line="240" w:lineRule="auto"/>
      </w:pPr>
      <w:r w:rsidRPr="003F5480">
        <w:t xml:space="preserve">Name _____________________                                                              LSGT___________________   </w:t>
      </w:r>
    </w:p>
    <w:p w:rsidR="003F5480" w:rsidRPr="003F5480" w:rsidRDefault="003F5480" w:rsidP="003F5480">
      <w:pPr>
        <w:spacing w:after="0" w:line="240" w:lineRule="auto"/>
      </w:pPr>
    </w:p>
    <w:p w:rsidR="003F5480" w:rsidRPr="003F5480" w:rsidRDefault="003F5480" w:rsidP="003F5480">
      <w:pPr>
        <w:spacing w:after="0" w:line="240" w:lineRule="auto"/>
        <w:jc w:val="center"/>
        <w:rPr>
          <w:b/>
          <w:sz w:val="28"/>
          <w:szCs w:val="28"/>
        </w:rPr>
      </w:pPr>
      <w:r w:rsidRPr="003F5480">
        <w:rPr>
          <w:b/>
          <w:sz w:val="28"/>
          <w:szCs w:val="28"/>
        </w:rPr>
        <w:t>“Pulse Check” on Curriculum, Assessment and Instruction Content</w:t>
      </w:r>
    </w:p>
    <w:p w:rsidR="003F5480" w:rsidRPr="003F5480" w:rsidRDefault="003F5480" w:rsidP="003F5480">
      <w:pPr>
        <w:spacing w:after="0" w:line="240" w:lineRule="auto"/>
        <w:rPr>
          <w:b/>
        </w:rPr>
      </w:pPr>
    </w:p>
    <w:p w:rsidR="003F5480" w:rsidRPr="003F5480" w:rsidRDefault="003F5480" w:rsidP="003F5480">
      <w:pPr>
        <w:spacing w:after="0" w:line="240" w:lineRule="auto"/>
      </w:pPr>
      <w:r w:rsidRPr="003F5480">
        <w:rPr>
          <w:b/>
        </w:rPr>
        <w:t xml:space="preserve">Directions: </w:t>
      </w:r>
      <w:r w:rsidRPr="003F5480">
        <w:t>Select the best answer by choosing a, b, c, or d.</w:t>
      </w:r>
    </w:p>
    <w:p w:rsidR="003F5480" w:rsidRPr="003F5480" w:rsidRDefault="003F5480" w:rsidP="003F5480">
      <w:pPr>
        <w:spacing w:after="0" w:line="240" w:lineRule="auto"/>
      </w:pPr>
    </w:p>
    <w:p w:rsidR="003F5480" w:rsidRDefault="003A5C9F" w:rsidP="003A5C9F">
      <w:pPr>
        <w:numPr>
          <w:ilvl w:val="0"/>
          <w:numId w:val="2"/>
        </w:numPr>
        <w:spacing w:after="0" w:line="240" w:lineRule="auto"/>
        <w:contextualSpacing/>
      </w:pPr>
      <w:r>
        <w:t>The wide variety of methods or tools used to evaluate, measure, and document academic readiness, learning progress, skill acquisition, or educational needs is called</w:t>
      </w:r>
    </w:p>
    <w:p w:rsidR="003A5C9F" w:rsidRDefault="003A5C9F" w:rsidP="003A5C9F">
      <w:pPr>
        <w:numPr>
          <w:ilvl w:val="1"/>
          <w:numId w:val="2"/>
        </w:numPr>
        <w:spacing w:after="0" w:line="240" w:lineRule="auto"/>
        <w:contextualSpacing/>
      </w:pPr>
      <w:r>
        <w:t>Curriculum</w:t>
      </w:r>
    </w:p>
    <w:p w:rsidR="003A5C9F" w:rsidRPr="00C20714" w:rsidRDefault="003A5C9F" w:rsidP="003A5C9F">
      <w:pPr>
        <w:numPr>
          <w:ilvl w:val="1"/>
          <w:numId w:val="2"/>
        </w:numPr>
        <w:spacing w:after="0" w:line="240" w:lineRule="auto"/>
        <w:contextualSpacing/>
        <w:rPr>
          <w:color w:val="FF0000"/>
        </w:rPr>
      </w:pPr>
      <w:r w:rsidRPr="00C20714">
        <w:rPr>
          <w:color w:val="FF0000"/>
        </w:rPr>
        <w:t>Assessment</w:t>
      </w:r>
    </w:p>
    <w:p w:rsidR="003A5C9F" w:rsidRDefault="003A5C9F" w:rsidP="003A5C9F">
      <w:pPr>
        <w:numPr>
          <w:ilvl w:val="1"/>
          <w:numId w:val="2"/>
        </w:numPr>
        <w:spacing w:after="0" w:line="240" w:lineRule="auto"/>
        <w:contextualSpacing/>
      </w:pPr>
      <w:r>
        <w:t>Instruction</w:t>
      </w:r>
    </w:p>
    <w:p w:rsidR="003A5C9F" w:rsidRPr="003F5480" w:rsidRDefault="003A5C9F" w:rsidP="003A5C9F">
      <w:pPr>
        <w:numPr>
          <w:ilvl w:val="1"/>
          <w:numId w:val="2"/>
        </w:numPr>
        <w:spacing w:after="0" w:line="240" w:lineRule="auto"/>
        <w:contextualSpacing/>
      </w:pPr>
      <w:r>
        <w:t>None of the above</w:t>
      </w:r>
    </w:p>
    <w:p w:rsidR="003F5480" w:rsidRPr="003F5480" w:rsidRDefault="003A5C9F" w:rsidP="003F5480">
      <w:pPr>
        <w:numPr>
          <w:ilvl w:val="0"/>
          <w:numId w:val="2"/>
        </w:numPr>
        <w:spacing w:after="0" w:line="240" w:lineRule="auto"/>
        <w:contextualSpacing/>
      </w:pPr>
      <w:r>
        <w:t>The Curriculum is</w:t>
      </w:r>
    </w:p>
    <w:p w:rsidR="003F5480" w:rsidRPr="003F5480" w:rsidRDefault="003F5480" w:rsidP="003F5480">
      <w:pPr>
        <w:numPr>
          <w:ilvl w:val="1"/>
          <w:numId w:val="2"/>
        </w:numPr>
        <w:spacing w:after="0" w:line="240" w:lineRule="auto"/>
        <w:contextualSpacing/>
      </w:pPr>
      <w:r w:rsidRPr="003F5480">
        <w:t>The textbooks chosen by the State Board of Education</w:t>
      </w:r>
    </w:p>
    <w:p w:rsidR="003F5480" w:rsidRPr="003F5480" w:rsidRDefault="003F5480" w:rsidP="003F5480">
      <w:pPr>
        <w:numPr>
          <w:ilvl w:val="1"/>
          <w:numId w:val="2"/>
        </w:numPr>
        <w:spacing w:after="0" w:line="240" w:lineRule="auto"/>
        <w:contextualSpacing/>
      </w:pPr>
      <w:r w:rsidRPr="003F5480">
        <w:t>The units and lessons that teachers use</w:t>
      </w:r>
    </w:p>
    <w:p w:rsidR="003F5480" w:rsidRPr="003F5480" w:rsidRDefault="003F5480" w:rsidP="003F5480">
      <w:pPr>
        <w:numPr>
          <w:ilvl w:val="1"/>
          <w:numId w:val="2"/>
        </w:numPr>
        <w:spacing w:after="0" w:line="240" w:lineRule="auto"/>
        <w:contextualSpacing/>
      </w:pPr>
      <w:r w:rsidRPr="003F5480">
        <w:t>The tests and other methods used to evaluate student learning</w:t>
      </w:r>
    </w:p>
    <w:p w:rsidR="003F5480" w:rsidRPr="00C20714" w:rsidRDefault="003F5480" w:rsidP="003F5480">
      <w:pPr>
        <w:numPr>
          <w:ilvl w:val="1"/>
          <w:numId w:val="2"/>
        </w:numPr>
        <w:spacing w:after="0" w:line="240" w:lineRule="auto"/>
        <w:contextualSpacing/>
        <w:rPr>
          <w:color w:val="FF0000"/>
        </w:rPr>
      </w:pPr>
      <w:r w:rsidRPr="00C20714">
        <w:rPr>
          <w:color w:val="FF0000"/>
        </w:rPr>
        <w:t>The learning standards students are expected to meet</w:t>
      </w:r>
    </w:p>
    <w:p w:rsidR="003F5480" w:rsidRPr="003F5480" w:rsidRDefault="003A5C9F" w:rsidP="003F5480">
      <w:pPr>
        <w:numPr>
          <w:ilvl w:val="0"/>
          <w:numId w:val="2"/>
        </w:numPr>
        <w:spacing w:after="0" w:line="240" w:lineRule="auto"/>
        <w:contextualSpacing/>
      </w:pPr>
      <w:r>
        <w:t>Formative Assessments</w:t>
      </w:r>
    </w:p>
    <w:p w:rsidR="003F5480" w:rsidRPr="003F5480" w:rsidRDefault="003F5480" w:rsidP="003F5480">
      <w:pPr>
        <w:numPr>
          <w:ilvl w:val="1"/>
          <w:numId w:val="2"/>
        </w:numPr>
        <w:spacing w:after="0" w:line="240" w:lineRule="auto"/>
        <w:contextualSpacing/>
      </w:pPr>
      <w:r w:rsidRPr="003F5480">
        <w:t>Are used only for testing reading comprehension after a class finishes a unit</w:t>
      </w:r>
    </w:p>
    <w:p w:rsidR="003F5480" w:rsidRPr="003F5480" w:rsidRDefault="003F5480" w:rsidP="003F5480">
      <w:pPr>
        <w:numPr>
          <w:ilvl w:val="1"/>
          <w:numId w:val="2"/>
        </w:numPr>
        <w:spacing w:after="0" w:line="240" w:lineRule="auto"/>
        <w:contextualSpacing/>
      </w:pPr>
      <w:r w:rsidRPr="003F5480">
        <w:t>Provide definitive evidence of achievement only at the end of a school year</w:t>
      </w:r>
    </w:p>
    <w:p w:rsidR="003F5480" w:rsidRPr="00C20714" w:rsidRDefault="003F5480" w:rsidP="003F5480">
      <w:pPr>
        <w:numPr>
          <w:ilvl w:val="1"/>
          <w:numId w:val="2"/>
        </w:numPr>
        <w:spacing w:after="0" w:line="240" w:lineRule="auto"/>
        <w:contextualSpacing/>
        <w:rPr>
          <w:color w:val="FF0000"/>
        </w:rPr>
      </w:pPr>
      <w:r w:rsidRPr="00C20714">
        <w:rPr>
          <w:color w:val="FF0000"/>
        </w:rPr>
        <w:t>Occur during the learning process to give feedback to students, teachers, and parents</w:t>
      </w:r>
    </w:p>
    <w:p w:rsidR="003F5480" w:rsidRPr="003F5480" w:rsidRDefault="003F5480" w:rsidP="003F5480">
      <w:pPr>
        <w:numPr>
          <w:ilvl w:val="1"/>
          <w:numId w:val="2"/>
        </w:numPr>
        <w:spacing w:after="0" w:line="240" w:lineRule="auto"/>
        <w:contextualSpacing/>
      </w:pPr>
      <w:r w:rsidRPr="003F5480">
        <w:t>Occur after the learning process and consist of scored and graded tests, assignments, and projects</w:t>
      </w:r>
    </w:p>
    <w:p w:rsidR="003F5480" w:rsidRPr="003F5480" w:rsidRDefault="003F5480" w:rsidP="003F5480">
      <w:pPr>
        <w:numPr>
          <w:ilvl w:val="0"/>
          <w:numId w:val="2"/>
        </w:numPr>
        <w:spacing w:after="0" w:line="240" w:lineRule="auto"/>
        <w:contextualSpacing/>
      </w:pPr>
      <w:r w:rsidRPr="003F5480">
        <w:t>Instructional approaches in the classroom that are str</w:t>
      </w:r>
      <w:r w:rsidR="004B0818">
        <w:t>uctured and sequenced are led by</w:t>
      </w:r>
    </w:p>
    <w:p w:rsidR="003F5480" w:rsidRPr="00C20714" w:rsidRDefault="003F5480" w:rsidP="003F5480">
      <w:pPr>
        <w:numPr>
          <w:ilvl w:val="1"/>
          <w:numId w:val="2"/>
        </w:numPr>
        <w:spacing w:after="0" w:line="240" w:lineRule="auto"/>
        <w:contextualSpacing/>
        <w:rPr>
          <w:color w:val="FF0000"/>
        </w:rPr>
      </w:pPr>
      <w:r w:rsidRPr="00C20714">
        <w:rPr>
          <w:color w:val="FF0000"/>
        </w:rPr>
        <w:t>Teachers</w:t>
      </w:r>
    </w:p>
    <w:p w:rsidR="003F5480" w:rsidRPr="003F5480" w:rsidRDefault="003F5480" w:rsidP="003F5480">
      <w:pPr>
        <w:numPr>
          <w:ilvl w:val="1"/>
          <w:numId w:val="2"/>
        </w:numPr>
        <w:spacing w:after="0" w:line="240" w:lineRule="auto"/>
        <w:contextualSpacing/>
      </w:pPr>
      <w:r w:rsidRPr="003F5480">
        <w:t>Parents</w:t>
      </w:r>
    </w:p>
    <w:p w:rsidR="003F5480" w:rsidRPr="003F5480" w:rsidRDefault="003F5480" w:rsidP="003F5480">
      <w:pPr>
        <w:numPr>
          <w:ilvl w:val="1"/>
          <w:numId w:val="2"/>
        </w:numPr>
        <w:spacing w:after="0" w:line="240" w:lineRule="auto"/>
        <w:contextualSpacing/>
      </w:pPr>
      <w:r w:rsidRPr="003F5480">
        <w:t>Students</w:t>
      </w:r>
    </w:p>
    <w:p w:rsidR="003F5480" w:rsidRPr="003F5480" w:rsidRDefault="003F5480" w:rsidP="003F5480">
      <w:pPr>
        <w:numPr>
          <w:ilvl w:val="1"/>
          <w:numId w:val="2"/>
        </w:numPr>
        <w:spacing w:after="0" w:line="240" w:lineRule="auto"/>
        <w:contextualSpacing/>
      </w:pPr>
      <w:r w:rsidRPr="003F5480">
        <w:t>Principals</w:t>
      </w:r>
    </w:p>
    <w:p w:rsidR="003F5480" w:rsidRDefault="003A5C9F" w:rsidP="003A5C9F">
      <w:pPr>
        <w:numPr>
          <w:ilvl w:val="0"/>
          <w:numId w:val="2"/>
        </w:numPr>
        <w:spacing w:after="0" w:line="240" w:lineRule="auto"/>
        <w:contextualSpacing/>
      </w:pPr>
      <w:r>
        <w:t>Assessment results are communicated to a variety of audiences. These include</w:t>
      </w:r>
    </w:p>
    <w:p w:rsidR="003A5C9F" w:rsidRDefault="00E81A20" w:rsidP="003A5C9F">
      <w:pPr>
        <w:numPr>
          <w:ilvl w:val="1"/>
          <w:numId w:val="2"/>
        </w:numPr>
        <w:spacing w:after="0" w:line="240" w:lineRule="auto"/>
        <w:contextualSpacing/>
      </w:pPr>
      <w:r>
        <w:t>Teachers and students</w:t>
      </w:r>
    </w:p>
    <w:p w:rsidR="00E81A20" w:rsidRDefault="00E81A20" w:rsidP="003A5C9F">
      <w:pPr>
        <w:numPr>
          <w:ilvl w:val="1"/>
          <w:numId w:val="2"/>
        </w:numPr>
        <w:spacing w:after="0" w:line="240" w:lineRule="auto"/>
        <w:contextualSpacing/>
      </w:pPr>
      <w:r>
        <w:t>Administrators and parents</w:t>
      </w:r>
    </w:p>
    <w:p w:rsidR="00E81A20" w:rsidRDefault="00E81A20" w:rsidP="003A5C9F">
      <w:pPr>
        <w:numPr>
          <w:ilvl w:val="1"/>
          <w:numId w:val="2"/>
        </w:numPr>
        <w:spacing w:after="0" w:line="240" w:lineRule="auto"/>
        <w:contextualSpacing/>
      </w:pPr>
      <w:r>
        <w:t>Community members</w:t>
      </w:r>
    </w:p>
    <w:p w:rsidR="00E81A20" w:rsidRPr="00C20714" w:rsidRDefault="00E81A20" w:rsidP="003A5C9F">
      <w:pPr>
        <w:numPr>
          <w:ilvl w:val="1"/>
          <w:numId w:val="2"/>
        </w:numPr>
        <w:spacing w:after="0" w:line="240" w:lineRule="auto"/>
        <w:contextualSpacing/>
        <w:rPr>
          <w:color w:val="FF0000"/>
        </w:rPr>
      </w:pPr>
      <w:r w:rsidRPr="00C20714">
        <w:rPr>
          <w:color w:val="FF0000"/>
        </w:rPr>
        <w:t>All of the above</w:t>
      </w:r>
    </w:p>
    <w:p w:rsidR="003F5480" w:rsidRPr="003F5480" w:rsidRDefault="003F5480" w:rsidP="003F5480">
      <w:pPr>
        <w:numPr>
          <w:ilvl w:val="0"/>
          <w:numId w:val="2"/>
        </w:numPr>
        <w:spacing w:after="0" w:line="240" w:lineRule="auto"/>
        <w:contextualSpacing/>
      </w:pPr>
      <w:r w:rsidRPr="003F5480">
        <w:t>A School-Wide Instructional Focal Point</w:t>
      </w:r>
    </w:p>
    <w:p w:rsidR="003F5480" w:rsidRPr="003F5480" w:rsidRDefault="003F5480" w:rsidP="003F5480">
      <w:pPr>
        <w:numPr>
          <w:ilvl w:val="1"/>
          <w:numId w:val="2"/>
        </w:numPr>
        <w:spacing w:after="0" w:line="240" w:lineRule="auto"/>
        <w:contextualSpacing/>
      </w:pPr>
      <w:r w:rsidRPr="003F5480">
        <w:t>Facilitates instruction so that students make connections between prior learning and new learning</w:t>
      </w:r>
    </w:p>
    <w:p w:rsidR="003F5480" w:rsidRPr="003F5480" w:rsidRDefault="003F5480" w:rsidP="003F5480">
      <w:pPr>
        <w:numPr>
          <w:ilvl w:val="1"/>
          <w:numId w:val="2"/>
        </w:numPr>
        <w:spacing w:after="0" w:line="240" w:lineRule="auto"/>
        <w:contextualSpacing/>
      </w:pPr>
      <w:r w:rsidRPr="003F5480">
        <w:t>Differentiates instruction so that every student is challenged</w:t>
      </w:r>
    </w:p>
    <w:p w:rsidR="003F5480" w:rsidRPr="003F5480" w:rsidRDefault="003F5480" w:rsidP="003F5480">
      <w:pPr>
        <w:numPr>
          <w:ilvl w:val="1"/>
          <w:numId w:val="2"/>
        </w:numPr>
        <w:spacing w:after="0" w:line="240" w:lineRule="auto"/>
        <w:contextualSpacing/>
      </w:pPr>
      <w:r w:rsidRPr="003F5480">
        <w:t>Uses digital media to support student learning</w:t>
      </w:r>
    </w:p>
    <w:p w:rsidR="003F5480" w:rsidRPr="00C20714" w:rsidRDefault="003F5480" w:rsidP="003F5480">
      <w:pPr>
        <w:numPr>
          <w:ilvl w:val="1"/>
          <w:numId w:val="2"/>
        </w:numPr>
        <w:spacing w:after="0" w:line="240" w:lineRule="auto"/>
        <w:contextualSpacing/>
        <w:rPr>
          <w:color w:val="FF0000"/>
        </w:rPr>
      </w:pPr>
      <w:r w:rsidRPr="00C20714">
        <w:rPr>
          <w:color w:val="FF0000"/>
        </w:rPr>
        <w:t>All of the above</w:t>
      </w:r>
    </w:p>
    <w:p w:rsidR="003F5480" w:rsidRPr="003F5480" w:rsidRDefault="003F5480" w:rsidP="003F5480">
      <w:pPr>
        <w:numPr>
          <w:ilvl w:val="0"/>
          <w:numId w:val="2"/>
        </w:numPr>
        <w:spacing w:after="0" w:line="240" w:lineRule="auto"/>
        <w:contextualSpacing/>
      </w:pPr>
      <w:r w:rsidRPr="003F5480">
        <w:t>Which of the following are fixed and cannot be changed</w:t>
      </w:r>
      <w:r w:rsidR="003A5C9F">
        <w:t>?</w:t>
      </w:r>
    </w:p>
    <w:p w:rsidR="003F5480" w:rsidRPr="003F5480" w:rsidRDefault="003F5480" w:rsidP="003F5480">
      <w:pPr>
        <w:numPr>
          <w:ilvl w:val="1"/>
          <w:numId w:val="2"/>
        </w:numPr>
        <w:spacing w:after="0" w:line="240" w:lineRule="auto"/>
        <w:contextualSpacing/>
      </w:pPr>
      <w:r w:rsidRPr="003F5480">
        <w:t>Instructional practices</w:t>
      </w:r>
    </w:p>
    <w:p w:rsidR="003F5480" w:rsidRPr="003F5480" w:rsidRDefault="003F5480" w:rsidP="003F5480">
      <w:pPr>
        <w:numPr>
          <w:ilvl w:val="1"/>
          <w:numId w:val="2"/>
        </w:numPr>
        <w:spacing w:after="0" w:line="240" w:lineRule="auto"/>
        <w:contextualSpacing/>
      </w:pPr>
      <w:r w:rsidRPr="003F5480">
        <w:t>Teacher-made formative assessments</w:t>
      </w:r>
    </w:p>
    <w:p w:rsidR="003F5480" w:rsidRPr="003F5480" w:rsidRDefault="003F5480" w:rsidP="003F5480">
      <w:pPr>
        <w:numPr>
          <w:ilvl w:val="1"/>
          <w:numId w:val="2"/>
        </w:numPr>
        <w:spacing w:after="0" w:line="240" w:lineRule="auto"/>
        <w:contextualSpacing/>
      </w:pPr>
      <w:r w:rsidRPr="003F5480">
        <w:t>Teacher-made summative assessments</w:t>
      </w:r>
    </w:p>
    <w:p w:rsidR="003F5480" w:rsidRPr="00C20714" w:rsidRDefault="003F5480" w:rsidP="003F5480">
      <w:pPr>
        <w:numPr>
          <w:ilvl w:val="1"/>
          <w:numId w:val="2"/>
        </w:numPr>
        <w:spacing w:after="0" w:line="240" w:lineRule="auto"/>
        <w:contextualSpacing/>
        <w:rPr>
          <w:color w:val="FF0000"/>
        </w:rPr>
      </w:pPr>
      <w:r w:rsidRPr="00C20714">
        <w:rPr>
          <w:color w:val="FF0000"/>
        </w:rPr>
        <w:t>State-mandated and local district benchmark assessments</w:t>
      </w:r>
    </w:p>
    <w:p w:rsidR="003F5480" w:rsidRDefault="003F5480" w:rsidP="003F5480">
      <w:pPr>
        <w:spacing w:after="0" w:line="240" w:lineRule="auto"/>
        <w:contextualSpacing/>
      </w:pPr>
    </w:p>
    <w:p w:rsidR="003F5480" w:rsidRDefault="003F5480" w:rsidP="003F5480">
      <w:pPr>
        <w:spacing w:after="0" w:line="240" w:lineRule="auto"/>
        <w:contextualSpacing/>
      </w:pPr>
    </w:p>
    <w:p w:rsidR="003F5480" w:rsidRPr="003F5480" w:rsidRDefault="003F5480" w:rsidP="003F5480">
      <w:pPr>
        <w:spacing w:after="0" w:line="240" w:lineRule="auto"/>
        <w:contextualSpacing/>
      </w:pPr>
    </w:p>
    <w:p w:rsidR="003F5480" w:rsidRDefault="003F5480" w:rsidP="003F5480">
      <w:pPr>
        <w:pStyle w:val="ListParagraph"/>
        <w:numPr>
          <w:ilvl w:val="0"/>
          <w:numId w:val="2"/>
        </w:numPr>
      </w:pPr>
      <w:r>
        <w:t xml:space="preserve"> The process depicted in the graphic below is called</w:t>
      </w:r>
    </w:p>
    <w:p w:rsidR="003F5480" w:rsidRPr="00C20714" w:rsidRDefault="003F5480" w:rsidP="003F5480">
      <w:pPr>
        <w:pStyle w:val="ListParagraph"/>
        <w:numPr>
          <w:ilvl w:val="1"/>
          <w:numId w:val="2"/>
        </w:numPr>
        <w:rPr>
          <w:color w:val="FF0000"/>
        </w:rPr>
      </w:pPr>
      <w:r w:rsidRPr="00C20714">
        <w:rPr>
          <w:color w:val="FF0000"/>
        </w:rPr>
        <w:t>The learning cycle</w:t>
      </w:r>
    </w:p>
    <w:p w:rsidR="003F5480" w:rsidRDefault="003F5480" w:rsidP="003F5480">
      <w:pPr>
        <w:pStyle w:val="ListParagraph"/>
        <w:numPr>
          <w:ilvl w:val="1"/>
          <w:numId w:val="2"/>
        </w:numPr>
      </w:pPr>
      <w:r>
        <w:t>The teaching cycle</w:t>
      </w:r>
    </w:p>
    <w:p w:rsidR="003F5480" w:rsidRDefault="003F5480" w:rsidP="003F5480">
      <w:pPr>
        <w:pStyle w:val="ListParagraph"/>
        <w:numPr>
          <w:ilvl w:val="1"/>
          <w:numId w:val="2"/>
        </w:numPr>
      </w:pPr>
      <w:r>
        <w:t>The experience cycle</w:t>
      </w:r>
      <w:bookmarkStart w:id="0" w:name="_GoBack"/>
      <w:bookmarkEnd w:id="0"/>
    </w:p>
    <w:p w:rsidR="003F5480" w:rsidRDefault="003F5480" w:rsidP="003F5480">
      <w:pPr>
        <w:pStyle w:val="ListParagraph"/>
        <w:numPr>
          <w:ilvl w:val="1"/>
          <w:numId w:val="2"/>
        </w:numPr>
      </w:pPr>
      <w:r>
        <w:t>The assessment cycle</w:t>
      </w:r>
    </w:p>
    <w:p w:rsidR="003F5480" w:rsidRDefault="003F5480" w:rsidP="003F5480"/>
    <w:p w:rsidR="003F5480" w:rsidRDefault="003F5480" w:rsidP="003F5480">
      <w:r w:rsidRPr="003F5480">
        <w:rPr>
          <w:noProof/>
        </w:rPr>
        <w:drawing>
          <wp:inline distT="0" distB="0" distL="0" distR="0" wp14:anchorId="65C54343" wp14:editId="64FEA70C">
            <wp:extent cx="5063043" cy="379728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6983" cy="382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480" w:rsidSect="00F1658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BE" w:rsidRDefault="00EF55BE" w:rsidP="00463F9A">
      <w:pPr>
        <w:spacing w:after="0" w:line="240" w:lineRule="auto"/>
      </w:pPr>
      <w:r>
        <w:separator/>
      </w:r>
    </w:p>
  </w:endnote>
  <w:endnote w:type="continuationSeparator" w:id="0">
    <w:p w:rsidR="00EF55BE" w:rsidRDefault="00EF55BE" w:rsidP="0046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D4" w:rsidRDefault="00F165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91FEEA" wp14:editId="56ED1918">
              <wp:simplePos x="0" y="0"/>
              <wp:positionH relativeFrom="margin">
                <wp:align>center</wp:align>
              </wp:positionH>
              <wp:positionV relativeFrom="paragraph">
                <wp:posOffset>-326038</wp:posOffset>
              </wp:positionV>
              <wp:extent cx="7303911" cy="0"/>
              <wp:effectExtent l="0" t="0" r="3048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03911" cy="0"/>
                      </a:xfrm>
                      <a:prstGeom prst="line">
                        <a:avLst/>
                      </a:prstGeom>
                      <a:ln w="3175">
                        <a:solidFill>
                          <a:srgbClr val="2E56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65303C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25.65pt" to="575.1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" strokecolor="#2e5644" strokeweight=".25pt">
              <v:stroke joinstyle="miter"/>
              <w10:wrap anchorx="margin"/>
            </v:line>
          </w:pict>
        </mc:Fallback>
      </mc:AlternateContent>
    </w:r>
    <w:r w:rsidR="00CE37D4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881380</wp:posOffset>
          </wp:positionH>
          <wp:positionV relativeFrom="paragraph">
            <wp:posOffset>-285044</wp:posOffset>
          </wp:positionV>
          <wp:extent cx="4180840" cy="714375"/>
          <wp:effectExtent l="0" t="0" r="0" b="9525"/>
          <wp:wrapTight wrapText="bothSides">
            <wp:wrapPolygon edited="0">
              <wp:start x="0" y="0"/>
              <wp:lineTo x="0" y="21312"/>
              <wp:lineTo x="21456" y="21312"/>
              <wp:lineTo x="21456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harter Foundation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084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BE" w:rsidRDefault="00EF55BE" w:rsidP="00463F9A">
      <w:pPr>
        <w:spacing w:after="0" w:line="240" w:lineRule="auto"/>
      </w:pPr>
      <w:r>
        <w:separator/>
      </w:r>
    </w:p>
  </w:footnote>
  <w:footnote w:type="continuationSeparator" w:id="0">
    <w:p w:rsidR="00EF55BE" w:rsidRDefault="00EF55BE" w:rsidP="0046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F9A" w:rsidRPr="000E1B5E" w:rsidRDefault="00F1658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3943985</wp:posOffset>
          </wp:positionH>
          <wp:positionV relativeFrom="paragraph">
            <wp:posOffset>-286962</wp:posOffset>
          </wp:positionV>
          <wp:extent cx="2722778" cy="627529"/>
          <wp:effectExtent l="0" t="0" r="1905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2778" cy="627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488390</wp:posOffset>
              </wp:positionV>
              <wp:extent cx="7303911" cy="0"/>
              <wp:effectExtent l="0" t="0" r="3048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03911" cy="0"/>
                      </a:xfrm>
                      <a:prstGeom prst="line">
                        <a:avLst/>
                      </a:prstGeom>
                      <a:ln w="3175">
                        <a:solidFill>
                          <a:srgbClr val="2E56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A584D9" id="Straight Connector 13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8.45pt" to="575.1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" strokecolor="#2e5644" strokeweight="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4A83"/>
    <w:multiLevelType w:val="hybridMultilevel"/>
    <w:tmpl w:val="9896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20F29"/>
    <w:multiLevelType w:val="hybridMultilevel"/>
    <w:tmpl w:val="12EA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06"/>
    <w:rsid w:val="000E1B5E"/>
    <w:rsid w:val="00137BA0"/>
    <w:rsid w:val="002934C9"/>
    <w:rsid w:val="003A5C9F"/>
    <w:rsid w:val="003F5480"/>
    <w:rsid w:val="004572F2"/>
    <w:rsid w:val="00463F9A"/>
    <w:rsid w:val="004B0818"/>
    <w:rsid w:val="007066C1"/>
    <w:rsid w:val="008C45D9"/>
    <w:rsid w:val="008E6A0A"/>
    <w:rsid w:val="009C2DA1"/>
    <w:rsid w:val="00AF30C7"/>
    <w:rsid w:val="00B120B1"/>
    <w:rsid w:val="00B56CF6"/>
    <w:rsid w:val="00C20714"/>
    <w:rsid w:val="00C91E2E"/>
    <w:rsid w:val="00CC1685"/>
    <w:rsid w:val="00CE37D4"/>
    <w:rsid w:val="00DA4D06"/>
    <w:rsid w:val="00E81A20"/>
    <w:rsid w:val="00EF55BE"/>
    <w:rsid w:val="00F1658A"/>
    <w:rsid w:val="00FB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5E1533-14C4-453A-84D1-60907973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F9A"/>
  </w:style>
  <w:style w:type="paragraph" w:styleId="Footer">
    <w:name w:val="footer"/>
    <w:basedOn w:val="Normal"/>
    <w:link w:val="FooterChar"/>
    <w:uiPriority w:val="99"/>
    <w:unhideWhenUsed/>
    <w:rsid w:val="0046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F9A"/>
  </w:style>
  <w:style w:type="paragraph" w:styleId="BalloonText">
    <w:name w:val="Balloon Text"/>
    <w:basedOn w:val="Normal"/>
    <w:link w:val="BalloonTextChar"/>
    <w:uiPriority w:val="99"/>
    <w:semiHidden/>
    <w:unhideWhenUsed/>
    <w:rsid w:val="00FB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8702-3B06-4B21-9BAE-7CCD2DA8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Howard</dc:creator>
  <cp:keywords/>
  <dc:description/>
  <cp:lastModifiedBy>Russell Cook</cp:lastModifiedBy>
  <cp:revision>10</cp:revision>
  <cp:lastPrinted>2017-02-03T23:02:00Z</cp:lastPrinted>
  <dcterms:created xsi:type="dcterms:W3CDTF">2017-02-03T22:37:00Z</dcterms:created>
  <dcterms:modified xsi:type="dcterms:W3CDTF">2017-05-19T12:44:00Z</dcterms:modified>
</cp:coreProperties>
</file>